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753F9" w:rsidRDefault="008753F9">
      <w:pPr>
        <w:spacing w:line="1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8753F9">
        <w:trPr>
          <w:trHeight w:val="37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561265" w:rsidRPr="00F47D74" w:rsidRDefault="00561265" w:rsidP="00561265">
            <w:pPr>
              <w:ind w:left="5041"/>
              <w:contextualSpacing/>
              <w:rPr>
                <w:rFonts w:ascii="Liberation Serif" w:eastAsiaTheme="minorHAnsi" w:hAnsi="Liberation Serif" w:cs="Times New Roman"/>
                <w:szCs w:val="22"/>
                <w:lang w:eastAsia="en-US"/>
              </w:rPr>
            </w:pPr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 xml:space="preserve">Приложение № </w:t>
            </w:r>
            <w:r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>1</w:t>
            </w:r>
          </w:p>
          <w:p w:rsidR="00561265" w:rsidRPr="00F47D74" w:rsidRDefault="00561265" w:rsidP="00561265">
            <w:pPr>
              <w:ind w:left="5041"/>
              <w:contextualSpacing/>
              <w:rPr>
                <w:rFonts w:ascii="Liberation Serif" w:eastAsiaTheme="minorHAnsi" w:hAnsi="Liberation Serif" w:cs="Times New Roman"/>
                <w:szCs w:val="22"/>
                <w:lang w:eastAsia="en-US"/>
              </w:rPr>
            </w:pPr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 xml:space="preserve">к постановлению Администрации </w:t>
            </w:r>
            <w:proofErr w:type="spellStart"/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>Арамильского</w:t>
            </w:r>
            <w:proofErr w:type="spellEnd"/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 xml:space="preserve"> городского округа  </w:t>
            </w:r>
          </w:p>
          <w:p w:rsidR="00561265" w:rsidRPr="00F47D74" w:rsidRDefault="00561265" w:rsidP="00561265">
            <w:pPr>
              <w:ind w:left="5041"/>
              <w:contextualSpacing/>
              <w:rPr>
                <w:rFonts w:ascii="Liberation Serif" w:eastAsiaTheme="minorHAnsi" w:hAnsi="Liberation Serif" w:cs="Times New Roman"/>
                <w:szCs w:val="22"/>
                <w:lang w:eastAsia="en-US"/>
              </w:rPr>
            </w:pPr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>от____ №_____</w:t>
            </w:r>
          </w:p>
          <w:p w:rsidR="00561265" w:rsidRPr="00F47D74" w:rsidRDefault="00561265" w:rsidP="00561265">
            <w:pPr>
              <w:ind w:left="5041"/>
              <w:contextualSpacing/>
              <w:rPr>
                <w:rFonts w:ascii="Liberation Serif" w:eastAsiaTheme="minorHAnsi" w:hAnsi="Liberation Serif" w:cs="Times New Roman"/>
                <w:szCs w:val="22"/>
                <w:lang w:eastAsia="en-US"/>
              </w:rPr>
            </w:pPr>
          </w:p>
          <w:p w:rsidR="00561265" w:rsidRDefault="00561265" w:rsidP="00561265">
            <w:pPr>
              <w:ind w:left="5041"/>
              <w:rPr>
                <w:rFonts w:ascii="Liberation Serif" w:eastAsiaTheme="minorHAnsi" w:hAnsi="Liberation Serif" w:cs="Times New Roman"/>
                <w:szCs w:val="22"/>
                <w:lang w:eastAsia="en-US"/>
              </w:rPr>
            </w:pPr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 xml:space="preserve">Приложение № </w:t>
            </w:r>
            <w:r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>1</w:t>
            </w:r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 xml:space="preserve"> к муниципальной программе «Развитие физической культуры и спорта на территории </w:t>
            </w:r>
            <w:proofErr w:type="spellStart"/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>Арамильского</w:t>
            </w:r>
            <w:proofErr w:type="spellEnd"/>
            <w:r w:rsidRPr="00F47D74">
              <w:rPr>
                <w:rFonts w:ascii="Liberation Serif" w:eastAsiaTheme="minorHAnsi" w:hAnsi="Liberation Serif" w:cs="Times New Roman"/>
                <w:szCs w:val="22"/>
                <w:lang w:eastAsia="en-US"/>
              </w:rPr>
              <w:t xml:space="preserve"> городского округа до 2028 года»</w:t>
            </w:r>
          </w:p>
          <w:p w:rsidR="00561265" w:rsidRDefault="00561265" w:rsidP="00561265">
            <w:pPr>
              <w:pStyle w:val="ParagraphStyle0"/>
              <w:ind w:left="0"/>
              <w:jc w:val="left"/>
              <w:rPr>
                <w:rStyle w:val="CharacterStyle0"/>
                <w:rFonts w:eastAsia="Calibri"/>
              </w:rPr>
            </w:pPr>
          </w:p>
          <w:p w:rsidR="008753F9" w:rsidRDefault="0056126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8753F9">
        <w:trPr>
          <w:trHeight w:val="37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8753F9" w:rsidRDefault="0056126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8753F9">
        <w:trPr>
          <w:trHeight w:val="67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8753F9" w:rsidRDefault="0056126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физической культуры и спорта на территории Арамильского городского округа до 2028 года»</w:t>
            </w:r>
          </w:p>
        </w:tc>
      </w:tr>
    </w:tbl>
    <w:p w:rsidR="008753F9" w:rsidRDefault="008753F9">
      <w:pPr>
        <w:spacing w:line="7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8753F9">
        <w:trPr>
          <w:trHeight w:val="133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8753F9">
        <w:trPr>
          <w:trHeight w:val="102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 xml:space="preserve">Сроки реализации </w:t>
            </w:r>
            <w:r>
              <w:rPr>
                <w:rStyle w:val="CharacterStyle1"/>
                <w:rFonts w:eastAsia="Calibri"/>
              </w:rPr>
              <w:t>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8753F9">
        <w:trPr>
          <w:trHeight w:val="19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 xml:space="preserve">Цель 1. Создание условий для развития физической культуры и спорта на территории Арамильского городского округа, в том числе для лиц с ограниченными возможностями здоровья и </w:t>
            </w:r>
            <w:r>
              <w:rPr>
                <w:rStyle w:val="CharacterStyle2"/>
                <w:rFonts w:eastAsia="Calibri"/>
              </w:rPr>
              <w:t>инвалидов</w:t>
            </w:r>
          </w:p>
        </w:tc>
      </w:tr>
      <w:tr w:rsidR="008753F9" w:rsidTr="00561265">
        <w:trPr>
          <w:trHeight w:val="132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8753F9" w:rsidTr="00561265">
        <w:trPr>
          <w:trHeight w:val="165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1.2. Поэтапное внедрение Всероссийского физкультурно-спортивного комплекса "Готов к труду и обороне" (ГТО) на </w:t>
            </w:r>
            <w:r>
              <w:rPr>
                <w:rStyle w:val="CharacterStyle5"/>
                <w:rFonts w:eastAsia="Calibri"/>
              </w:rPr>
              <w:t>территории Арамильского городского округа</w:t>
            </w:r>
          </w:p>
        </w:tc>
      </w:tr>
      <w:tr w:rsidR="008753F9" w:rsidTr="00561265">
        <w:trPr>
          <w:trHeight w:val="195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</w:t>
            </w:r>
          </w:p>
        </w:tc>
      </w:tr>
      <w:tr w:rsidR="008753F9">
        <w:trPr>
          <w:trHeight w:val="100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1.4. Формирование и развитие рынка социальных услуг в сфере физической культуры и спорта</w:t>
            </w:r>
          </w:p>
        </w:tc>
      </w:tr>
      <w:tr w:rsidR="008753F9">
        <w:trPr>
          <w:trHeight w:val="19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2. Создание условий для развития детско-юношеского спорта, </w:t>
            </w:r>
            <w:r>
              <w:rPr>
                <w:rStyle w:val="CharacterStyle5"/>
                <w:rFonts w:eastAsia="Calibri"/>
              </w:rPr>
              <w:t>подготовки спортивного резерва сборных команд Свердловской области и Российской Федерации, совершенствование системы спорта высших достижений</w:t>
            </w:r>
          </w:p>
        </w:tc>
      </w:tr>
      <w:tr w:rsidR="008753F9">
        <w:trPr>
          <w:trHeight w:val="19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2.1. Модернизация системы развития детско-юношеского спорта и подготовки спортивного резерва, включая </w:t>
            </w:r>
            <w:r>
              <w:rPr>
                <w:rStyle w:val="CharacterStyle5"/>
                <w:rFonts w:eastAsia="Calibri"/>
              </w:rPr>
              <w:t>совершенствование системы отбора талантливых спортсменов в Свердловской области</w:t>
            </w:r>
          </w:p>
        </w:tc>
      </w:tr>
      <w:tr w:rsidR="008753F9">
        <w:trPr>
          <w:trHeight w:val="132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3. Создание условий, обеспечивающих доступность к спортивной инфраструктуре на территории Арамильского городского округа</w:t>
            </w:r>
          </w:p>
        </w:tc>
      </w:tr>
      <w:tr w:rsidR="008753F9">
        <w:trPr>
          <w:trHeight w:val="19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3.1. Создание и развитие эффективной </w:t>
            </w:r>
            <w:r>
              <w:rPr>
                <w:rStyle w:val="CharacterStyle5"/>
                <w:rFonts w:eastAsia="Calibri"/>
              </w:rPr>
              <w:t>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561265" w:rsidTr="00561265">
        <w:trPr>
          <w:trHeight w:val="443"/>
        </w:trPr>
        <w:tc>
          <w:tcPr>
            <w:tcW w:w="285" w:type="dxa"/>
          </w:tcPr>
          <w:p w:rsidR="00561265" w:rsidRDefault="00561265">
            <w:pPr>
              <w:rPr>
                <w:rStyle w:val="FakeCharacterStyle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61265" w:rsidRDefault="0056126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561265" w:rsidRDefault="0056126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«Развитие физической культуры и спорта»</w:t>
            </w:r>
          </w:p>
        </w:tc>
      </w:tr>
      <w:tr w:rsidR="00561265" w:rsidTr="00561265">
        <w:trPr>
          <w:trHeight w:val="675"/>
        </w:trPr>
        <w:tc>
          <w:tcPr>
            <w:tcW w:w="285" w:type="dxa"/>
          </w:tcPr>
          <w:p w:rsidR="00561265" w:rsidRDefault="00561265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61265" w:rsidRDefault="00561265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561265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«Развитие дополнительного образования в сфере физической культуры и спорта»</w:t>
            </w:r>
          </w:p>
        </w:tc>
      </w:tr>
      <w:tr w:rsidR="00561265" w:rsidTr="00561265">
        <w:trPr>
          <w:trHeight w:val="675"/>
        </w:trPr>
        <w:tc>
          <w:tcPr>
            <w:tcW w:w="285" w:type="dxa"/>
          </w:tcPr>
          <w:p w:rsidR="00561265" w:rsidRDefault="00561265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1265" w:rsidRDefault="00561265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561265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«Развитие инфраструктуры объектов спорта»</w:t>
            </w:r>
          </w:p>
        </w:tc>
      </w:tr>
      <w:tr w:rsidR="008753F9" w:rsidTr="00561265">
        <w:trPr>
          <w:trHeight w:val="201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 xml:space="preserve">1. Доля населения Российской Федерации, систематически </w:t>
            </w:r>
            <w:r>
              <w:rPr>
                <w:rStyle w:val="CharacterStyle8"/>
                <w:rFonts w:eastAsia="Calibri"/>
              </w:rPr>
              <w:t>занимающегося физической культурой и спортом, в общей численности населения Российской Федерации в возрасте 3-79 лет в Арамильском городском округе</w:t>
            </w:r>
          </w:p>
        </w:tc>
      </w:tr>
      <w:tr w:rsidR="008753F9">
        <w:trPr>
          <w:trHeight w:val="69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физкультурных мероприятий и спортивных мероприятий</w:t>
            </w:r>
          </w:p>
        </w:tc>
      </w:tr>
      <w:tr w:rsidR="008753F9">
        <w:trPr>
          <w:trHeight w:val="135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3. Доля детей и </w:t>
            </w:r>
            <w:r>
              <w:rPr>
                <w:rStyle w:val="CharacterStyle10"/>
                <w:rFonts w:eastAsia="Calibri"/>
              </w:rPr>
              <w:t>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</w:tr>
      <w:tr w:rsidR="008753F9">
        <w:trPr>
          <w:trHeight w:val="16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4. Доля граждан среднего возраста (женщины: 30-54 года; мужчины 30-59 лет), систематически занимающихся физической культурой и </w:t>
            </w:r>
            <w:r>
              <w:rPr>
                <w:rStyle w:val="CharacterStyle10"/>
                <w:rFonts w:eastAsia="Calibri"/>
              </w:rPr>
              <w:t>спортом, в общей численности граждан среднего возраста</w:t>
            </w:r>
          </w:p>
        </w:tc>
      </w:tr>
      <w:tr w:rsidR="008753F9">
        <w:trPr>
          <w:trHeight w:val="16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Доля граждан старшего возраста (женщины: 55-79 года;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</w:tr>
      <w:tr w:rsidR="008753F9">
        <w:trPr>
          <w:trHeight w:val="102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6. Доля </w:t>
            </w:r>
            <w:r>
              <w:rPr>
                <w:rStyle w:val="CharacterStyle10"/>
                <w:rFonts w:eastAsia="Calibri"/>
              </w:rPr>
              <w:t>сельского населения, систематически занимающегося физической культурой и спортом</w:t>
            </w:r>
          </w:p>
        </w:tc>
      </w:tr>
      <w:tr w:rsidR="008753F9">
        <w:trPr>
          <w:trHeight w:val="100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Доля граждан трудоспособного возраста, систематически занимающихся физической культурой и спортом</w:t>
            </w:r>
          </w:p>
        </w:tc>
      </w:tr>
      <w:tr w:rsidR="008753F9" w:rsidTr="00561265">
        <w:trPr>
          <w:trHeight w:val="364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8. Доля населения Арамильского городского округа, выполнившего </w:t>
            </w:r>
            <w:r>
              <w:rPr>
                <w:rStyle w:val="CharacterStyle10"/>
                <w:rFonts w:eastAsia="Calibri"/>
              </w:rPr>
              <w:t>нормативы испытаний (тестов) Всероссийского физкультурно-спортивного комплекса «Готов к труду и обороне» (далее - ГТО), в общей численности населения Арамильского городского округа, принявшего участие в выполнении нормативов испытаний (тестов) Всероссийско</w:t>
            </w:r>
            <w:r>
              <w:rPr>
                <w:rStyle w:val="CharacterStyle10"/>
                <w:rFonts w:eastAsia="Calibri"/>
              </w:rPr>
              <w:t>го физкультурно-спортивного комплекса ГТО</w:t>
            </w:r>
          </w:p>
        </w:tc>
      </w:tr>
      <w:tr w:rsidR="008753F9" w:rsidTr="00561265">
        <w:trPr>
          <w:trHeight w:val="1693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9. Доля лиц с ограниченными возможностями здоровья и инвалидов, систематически занимающихся физической культурой и спортом, в общей численности  указанной  категории населения</w:t>
            </w:r>
          </w:p>
        </w:tc>
      </w:tr>
      <w:tr w:rsidR="008753F9" w:rsidTr="00561265">
        <w:trPr>
          <w:trHeight w:val="1839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10. Доля лиц с </w:t>
            </w:r>
            <w:r>
              <w:rPr>
                <w:rStyle w:val="CharacterStyle10"/>
                <w:rFonts w:eastAsia="Calibri"/>
              </w:rPr>
              <w:t>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 Свердловской области</w:t>
            </w:r>
          </w:p>
        </w:tc>
      </w:tr>
      <w:tr w:rsidR="008753F9">
        <w:trPr>
          <w:trHeight w:val="265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11. Доля организаций, оказывающих услуги по </w:t>
            </w:r>
            <w:r>
              <w:rPr>
                <w:rStyle w:val="CharacterStyle10"/>
                <w:rFonts w:eastAsia="Calibri"/>
              </w:rPr>
              <w:t>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</w:tr>
      <w:tr w:rsidR="008753F9">
        <w:trPr>
          <w:trHeight w:val="16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12. Уровень обеспеченности</w:t>
            </w:r>
            <w:r>
              <w:rPr>
                <w:rStyle w:val="CharacterStyle10"/>
                <w:rFonts w:eastAsia="Calibri"/>
              </w:rPr>
              <w:t xml:space="preserve"> граждан спортивнымисооружениями исходя из единовременной пропускнойспособности объектов спорта на территории Арамильского городского округа,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352 970,6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8753F9">
        <w:trPr>
          <w:trHeight w:val="165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- 75 874,5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- 95 096,1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- 91 000,0 тыс. рублей, </w:t>
            </w:r>
            <w:r>
              <w:rPr>
                <w:rStyle w:val="CharacterStyle5"/>
                <w:rFonts w:eastAsia="Calibri"/>
              </w:rPr>
              <w:br/>
              <w:t xml:space="preserve">2027 год - 91 000,0 тыс. рублей, </w:t>
            </w:r>
            <w:r>
              <w:rPr>
                <w:rStyle w:val="CharacterStyle5"/>
                <w:rFonts w:eastAsia="Calibri"/>
              </w:rPr>
              <w:br/>
              <w:t>2028 год - 0,0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8753F9" w:rsidTr="00561265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2 862,5 тыс. рублей</w:t>
            </w:r>
          </w:p>
        </w:tc>
      </w:tr>
      <w:tr w:rsidR="008753F9" w:rsidTr="00561265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8753F9" w:rsidTr="00561265">
        <w:trPr>
          <w:trHeight w:val="16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- 2 248,6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- 613,9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20,6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8753F9">
        <w:trPr>
          <w:trHeight w:val="168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- 20,6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350 087,5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8753F9">
        <w:trPr>
          <w:trHeight w:val="1665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- 73 625,9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2025 год - 94 461,6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- 91 000,0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- 91 000,0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www.aramilgo.ru</w:t>
            </w: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8753F9">
        <w:trPr>
          <w:trHeight w:val="360"/>
        </w:trPr>
        <w:tc>
          <w:tcPr>
            <w:tcW w:w="285" w:type="dxa"/>
          </w:tcPr>
          <w:p w:rsidR="008753F9" w:rsidRDefault="008753F9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561265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753F9" w:rsidRDefault="008753F9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:rsidR="008753F9" w:rsidRDefault="008753F9">
      <w:pPr>
        <w:spacing w:line="15" w:lineRule="exact"/>
      </w:pPr>
      <w:bookmarkStart w:id="0" w:name="_GoBack"/>
      <w:bookmarkEnd w:id="0"/>
    </w:p>
    <w:sectPr w:rsidR="008753F9">
      <w:headerReference w:type="default" r:id="rId6"/>
      <w:footerReference w:type="default" r:id="rId7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561265">
      <w:r>
        <w:separator/>
      </w:r>
    </w:p>
  </w:endnote>
  <w:endnote w:type="continuationSeparator" w:id="0">
    <w:p w:rsidR="00000000" w:rsidRDefault="0056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3F9" w:rsidRDefault="008753F9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561265">
      <w:r>
        <w:separator/>
      </w:r>
    </w:p>
  </w:footnote>
  <w:footnote w:type="continuationSeparator" w:id="0">
    <w:p w:rsidR="00000000" w:rsidRDefault="00561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3F9" w:rsidRDefault="008753F9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F9"/>
    <w:rsid w:val="00561265"/>
    <w:rsid w:val="0087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7F0799-D1A3-4C93-B6B1-6697235C6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840</Words>
  <Characters>4793</Characters>
  <Application>Microsoft Office Word</Application>
  <DocSecurity>4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2025-08-08T11:07:00Z</dcterms:created>
  <dcterms:modified xsi:type="dcterms:W3CDTF">2025-08-08T11:07:00Z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